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AA" w:rsidRPr="007E10AA" w:rsidRDefault="007E10AA" w:rsidP="007E10AA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АСИНОВСКОГО РАЙОНА ТОМСКОЙ ОБЛАСТИ</w:t>
      </w:r>
    </w:p>
    <w:p w:rsidR="007E10AA" w:rsidRDefault="007E10AA" w:rsidP="007E10AA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16177" w:rsidRPr="00916177" w:rsidRDefault="00916177" w:rsidP="009161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6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Актуальная редакция  внесены изменения </w:t>
      </w:r>
    </w:p>
    <w:p w:rsidR="00916177" w:rsidRPr="00916177" w:rsidRDefault="00916177" w:rsidP="009161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61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(Решение № 109 от 18.03.2020)</w:t>
      </w:r>
    </w:p>
    <w:p w:rsidR="00382EE3" w:rsidRDefault="007E10AA" w:rsidP="00382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82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25.10.2019                                                                                        </w:t>
      </w:r>
      <w:r w:rsidR="00382EE3"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82EE3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</w:p>
    <w:p w:rsidR="00382EE3" w:rsidRDefault="00382EE3" w:rsidP="00382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Больше-Дорохово</w:t>
      </w:r>
    </w:p>
    <w:p w:rsidR="00382EE3" w:rsidRDefault="00382EE3" w:rsidP="00382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EE3" w:rsidRDefault="00382EE3" w:rsidP="00382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0AA" w:rsidRDefault="007E10AA" w:rsidP="00382EE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налога на имущество физических лиц</w:t>
      </w:r>
    </w:p>
    <w:p w:rsidR="00382EE3" w:rsidRPr="007E10AA" w:rsidRDefault="00382EE3" w:rsidP="00382EE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EE3" w:rsidRPr="00382EE3" w:rsidRDefault="00382EE3" w:rsidP="00382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6" w:history="1">
        <w:r w:rsidRPr="00382EE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главой 32</w:t>
        </w:r>
      </w:hyperlink>
      <w:r w:rsidRPr="0038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382EE3" w:rsidRPr="007E10AA" w:rsidRDefault="00382EE3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10AA" w:rsidRPr="007E10AA" w:rsidRDefault="004A406D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</w:t>
      </w:r>
      <w:r w:rsidR="007E10AA"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Установить и ввести в действие с 1 января 2020 года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Большедороховского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налог на имущество физических лиц.     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Определить </w:t>
      </w: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 налога на имущество физических лиц в следующих размерах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</w:t>
      </w:r>
      <w:r w:rsidR="009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</w:t>
      </w:r>
      <w:r w:rsidR="009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налоговой базы, исчисленной исходя из кадастровой стоимости, в отношении: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жилых домов, частей жилых домов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квартир, частей квартир, комнат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единых недвижимых комплексов, в состав которых входит хотя бы один жилой дом;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2 процента от налоговой базы, исчисленной исходя из кадастровой стоимости, в отношении: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 налогообложения, включенных в перечень, определяемый в соответствии с </w:t>
      </w: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7 статьи 378</w:t>
      </w:r>
      <w:r w:rsidRPr="007E10A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Налогового кодекса Российской Федерации; 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налогообложения, предусмотренны</w:t>
      </w:r>
      <w:r w:rsidR="0091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абзацем вторым пункта 10 статьи 378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Налогового кодекса Российской Федерации;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налогообложения, кадастровая стоимость каждого из которых превышает 300 миллионов рублей.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0,1 процента от налоговой базы, исчисленной исходя из кадастровой стоимости, в отношении:</w:t>
      </w:r>
    </w:p>
    <w:p w:rsidR="007E10AA" w:rsidRPr="007E10AA" w:rsidRDefault="00382EE3" w:rsidP="00382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гаражей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-мест, </w:t>
      </w:r>
      <w:r w:rsidRPr="0038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расположенных в объектах </w:t>
      </w:r>
      <w:r w:rsidRPr="0038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налогообложения, указанных в подпункте 2 пункта 2 статьи 406 Налогового кодекса Российской Федерации;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0,5 процента от налоговой базы, исчисленной исходя из кадастровой стоимости, в отношении прочих объектов налогообложения;</w:t>
      </w:r>
    </w:p>
    <w:p w:rsidR="007E10AA" w:rsidRPr="007E10AA" w:rsidRDefault="007E10AA" w:rsidP="007E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1) дети, оставшиеся без попечения родителей, и дети-сироты, указанные в </w:t>
      </w:r>
      <w:hyperlink r:id="rId7" w:history="1">
        <w:r w:rsidRPr="007E10AA">
          <w:rPr>
            <w:rFonts w:ascii="Times New Roman" w:eastAsia="Calibri" w:hAnsi="Times New Roman" w:cs="Times New Roman"/>
            <w:sz w:val="26"/>
            <w:szCs w:val="26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2) лица из числа детей-сирот и детей, оставшихся без попечения родителей, указанные в </w:t>
      </w:r>
      <w:hyperlink r:id="rId8" w:history="1">
        <w:r w:rsidRPr="007E10AA">
          <w:rPr>
            <w:rFonts w:ascii="Times New Roman" w:eastAsia="Calibri" w:hAnsi="Times New Roman" w:cs="Times New Roman"/>
            <w:sz w:val="26"/>
            <w:szCs w:val="26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обучающиеся </w:t>
      </w:r>
      <w:r w:rsidR="00916177" w:rsidRPr="009161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общеобразовательных организациях, а </w:t>
      </w:r>
      <w:r w:rsidR="00916177" w:rsidRPr="00916177">
        <w:rPr>
          <w:rFonts w:ascii="Times New Roman" w:eastAsia="Calibri" w:hAnsi="Times New Roman" w:cs="Times New Roman"/>
          <w:sz w:val="24"/>
          <w:szCs w:val="24"/>
        </w:rPr>
        <w:t xml:space="preserve">также в  профессиональных образовательных организациях,  образовательных организациях высшего образования, </w:t>
      </w:r>
      <w:r w:rsidR="00916177" w:rsidRPr="00916177">
        <w:rPr>
          <w:rFonts w:ascii="Times New Roman" w:eastAsia="Calibri" w:hAnsi="Times New Roman" w:cs="Times New Roman"/>
          <w:color w:val="000000"/>
          <w:sz w:val="24"/>
          <w:szCs w:val="24"/>
        </w:rPr>
        <w:t>имеющим государственную аккредитацию</w:t>
      </w:r>
      <w:r w:rsidR="00916177"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или высшего образования по очной форме обучения до достижения ими возраста 23 лет.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Налоговая льгота предоставляется в отношении следующих видов объектов налогообложения:</w:t>
      </w:r>
    </w:p>
    <w:p w:rsidR="007E10AA" w:rsidRPr="007E10AA" w:rsidRDefault="007E10AA" w:rsidP="007E10A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квартира или комната; </w:t>
      </w:r>
    </w:p>
    <w:p w:rsidR="007E10AA" w:rsidRPr="009352AC" w:rsidRDefault="009352AC" w:rsidP="009352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жилой дом.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 </w:t>
      </w:r>
      <w:r w:rsidR="00916177" w:rsidRPr="009161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Признать утратившим силу </w:t>
      </w:r>
      <w:hyperlink r:id="rId9" w:history="1">
        <w:r w:rsidR="00916177" w:rsidRPr="00916177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916177" w:rsidRPr="009161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Совета Большедороховского сельского поселения от 18.09.2018 № 39 «О внесении изменений в Решение Совета Большедороховского сельского поселения № 176 от 09.12.2016г. «Об установлении на территории муниципального образования «</w:t>
      </w:r>
      <w:proofErr w:type="spellStart"/>
      <w:r w:rsidR="00916177" w:rsidRPr="00916177">
        <w:rPr>
          <w:rFonts w:ascii="Times New Roman" w:eastAsia="Calibri" w:hAnsi="Times New Roman" w:cs="Times New Roman"/>
          <w:color w:val="000000"/>
          <w:sz w:val="26"/>
          <w:szCs w:val="26"/>
        </w:rPr>
        <w:t>Большедороховское</w:t>
      </w:r>
      <w:proofErr w:type="spellEnd"/>
      <w:r w:rsidR="00916177" w:rsidRPr="009161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сельское поселение» налога на имущество физических лиц</w:t>
      </w:r>
    </w:p>
    <w:p w:rsidR="004A406D" w:rsidRPr="007E10AA" w:rsidRDefault="004A406D" w:rsidP="00BC0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36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Большедороховского сельского поселения </w:t>
      </w:r>
      <w:proofErr w:type="spellStart"/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</w:t>
      </w:r>
      <w:proofErr w:type="spellEnd"/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bdselp</w:t>
      </w:r>
      <w:proofErr w:type="spellEnd"/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asino.ru.</w:t>
      </w:r>
    </w:p>
    <w:p w:rsidR="007E10AA" w:rsidRPr="007E10AA" w:rsidRDefault="004A406D" w:rsidP="007E10AA">
      <w:pPr>
        <w:widowControl w:val="0"/>
        <w:autoSpaceDE w:val="0"/>
        <w:autoSpaceDN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E10AA"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6"/>
      </w:tblGrid>
      <w:tr w:rsidR="0098415D" w:rsidRPr="007E10AA" w:rsidTr="0098415D">
        <w:trPr>
          <w:trHeight w:val="1094"/>
        </w:trPr>
        <w:tc>
          <w:tcPr>
            <w:tcW w:w="9506" w:type="dxa"/>
          </w:tcPr>
          <w:p w:rsidR="0098415D" w:rsidRDefault="0098415D" w:rsidP="007E10AA">
            <w:pPr>
              <w:widowControl w:val="0"/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                                                           В.П. Овсянников</w:t>
            </w:r>
          </w:p>
          <w:p w:rsidR="0098415D" w:rsidRPr="007E10AA" w:rsidRDefault="0098415D" w:rsidP="007E10AA">
            <w:pPr>
              <w:widowControl w:val="0"/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совета                                                                     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Торгунакова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</w:t>
            </w:r>
          </w:p>
        </w:tc>
      </w:tr>
    </w:tbl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D4"/>
    <w:rsid w:val="00296AD4"/>
    <w:rsid w:val="003625A9"/>
    <w:rsid w:val="00382EE3"/>
    <w:rsid w:val="004A406D"/>
    <w:rsid w:val="00575478"/>
    <w:rsid w:val="007E10AA"/>
    <w:rsid w:val="00916177"/>
    <w:rsid w:val="009352AC"/>
    <w:rsid w:val="0098415D"/>
    <w:rsid w:val="009908E7"/>
    <w:rsid w:val="00BC05EF"/>
    <w:rsid w:val="00CA7E5C"/>
    <w:rsid w:val="00DC77BE"/>
    <w:rsid w:val="00E22DEA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E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E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3F377C3538ACE4FA34EEBF6A69B915AA10AA996B32E3E6DB48F911355E8962208BE1E47E513DN7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2019-10-31T08:33:00Z</cp:lastPrinted>
  <dcterms:created xsi:type="dcterms:W3CDTF">2019-10-31T08:10:00Z</dcterms:created>
  <dcterms:modified xsi:type="dcterms:W3CDTF">2020-04-08T04:34:00Z</dcterms:modified>
</cp:coreProperties>
</file>